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9DA" w:rsidRDefault="000009DA">
      <w:r>
        <w:rPr>
          <w:noProof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779A2FA6" wp14:editId="7122E711">
            <wp:simplePos x="0" y="0"/>
            <wp:positionH relativeFrom="column">
              <wp:posOffset>0</wp:posOffset>
            </wp:positionH>
            <wp:positionV relativeFrom="paragraph">
              <wp:posOffset>184150</wp:posOffset>
            </wp:positionV>
            <wp:extent cx="2712085" cy="1824355"/>
            <wp:effectExtent l="0" t="0" r="0" b="4445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085" cy="182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9DA" w:rsidRPr="000009DA" w:rsidRDefault="000009DA" w:rsidP="000009DA"/>
    <w:p w:rsidR="000009DA" w:rsidRPr="000009DA" w:rsidRDefault="000009DA" w:rsidP="000009DA"/>
    <w:p w:rsidR="000009DA" w:rsidRPr="000009DA" w:rsidRDefault="000009DA" w:rsidP="000009DA"/>
    <w:p w:rsidR="000009DA" w:rsidRPr="000009DA" w:rsidRDefault="000009DA" w:rsidP="000009DA"/>
    <w:p w:rsidR="000009DA" w:rsidRPr="000009DA" w:rsidRDefault="000009DA" w:rsidP="000009DA"/>
    <w:p w:rsidR="000009DA" w:rsidRPr="000009DA" w:rsidRDefault="000009DA" w:rsidP="000009DA"/>
    <w:p w:rsidR="000009DA" w:rsidRPr="000009DA" w:rsidRDefault="000009DA" w:rsidP="000009DA">
      <w:r>
        <w:tab/>
      </w:r>
      <w:r>
        <w:tab/>
      </w:r>
      <w:r>
        <w:tab/>
        <w:t>PRIJEDLOG</w:t>
      </w:r>
    </w:p>
    <w:p w:rsidR="000009DA" w:rsidRPr="000009DA" w:rsidRDefault="000009DA" w:rsidP="000009DA"/>
    <w:p w:rsidR="000009DA" w:rsidRPr="000009DA" w:rsidRDefault="000009DA" w:rsidP="000009DA"/>
    <w:p w:rsidR="000009DA" w:rsidRPr="000009DA" w:rsidRDefault="000009DA" w:rsidP="000009DA"/>
    <w:p w:rsidR="000009DA" w:rsidRPr="00077D52" w:rsidRDefault="000009DA" w:rsidP="000009DA">
      <w:pPr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Na temelju članka 31. stavka 13</w:t>
      </w:r>
      <w:r w:rsidRPr="00077D52">
        <w:rPr>
          <w:rFonts w:ascii="Arial" w:eastAsia="Times New Roman" w:hAnsi="Arial" w:cs="Arial"/>
          <w:lang w:eastAsia="hr-HR"/>
        </w:rPr>
        <w:t xml:space="preserve">. Zakona o poljoprivrednom zemljištu ("Narodne novine", broj </w:t>
      </w:r>
      <w:r>
        <w:rPr>
          <w:rFonts w:ascii="Arial" w:eastAsia="Times New Roman" w:hAnsi="Arial" w:cs="Arial"/>
          <w:lang w:eastAsia="hr-HR"/>
        </w:rPr>
        <w:t>20/</w:t>
      </w:r>
      <w:r w:rsidRPr="00077D52">
        <w:rPr>
          <w:rFonts w:ascii="Arial" w:eastAsia="Times New Roman" w:hAnsi="Arial" w:cs="Arial"/>
          <w:lang w:eastAsia="hr-HR"/>
        </w:rPr>
        <w:t>18 i 115/18</w:t>
      </w:r>
      <w:r>
        <w:rPr>
          <w:rFonts w:ascii="Arial" w:eastAsia="Times New Roman" w:hAnsi="Arial" w:cs="Arial"/>
          <w:lang w:eastAsia="hr-HR"/>
        </w:rPr>
        <w:t>) i</w:t>
      </w:r>
      <w:r w:rsidRPr="00077D52">
        <w:rPr>
          <w:rFonts w:ascii="Arial" w:eastAsia="Times New Roman" w:hAnsi="Arial" w:cs="Arial"/>
          <w:lang w:eastAsia="hr-HR"/>
        </w:rPr>
        <w:t xml:space="preserve"> </w:t>
      </w:r>
      <w:r>
        <w:rPr>
          <w:rFonts w:ascii="Arial" w:eastAsia="Times New Roman" w:hAnsi="Arial" w:cs="Arial"/>
          <w:lang w:eastAsia="hr-HR"/>
        </w:rPr>
        <w:t>članka 32.</w:t>
      </w:r>
      <w:r w:rsidRPr="00077D52">
        <w:rPr>
          <w:rFonts w:ascii="Arial" w:eastAsia="Times New Roman" w:hAnsi="Arial" w:cs="Arial"/>
          <w:lang w:eastAsia="hr-HR"/>
        </w:rPr>
        <w:t xml:space="preserve"> Statuta </w:t>
      </w:r>
      <w:r>
        <w:rPr>
          <w:rFonts w:ascii="Arial" w:eastAsia="Times New Roman" w:hAnsi="Arial" w:cs="Arial"/>
          <w:lang w:eastAsia="hr-HR"/>
        </w:rPr>
        <w:t>Općine Marija Gorica</w:t>
      </w:r>
      <w:r w:rsidRPr="00077D52">
        <w:rPr>
          <w:rFonts w:ascii="Arial" w:eastAsia="Times New Roman" w:hAnsi="Arial" w:cs="Arial"/>
          <w:lang w:eastAsia="hr-HR"/>
        </w:rPr>
        <w:t xml:space="preserve"> („</w:t>
      </w:r>
      <w:r w:rsidRPr="00747D0D">
        <w:rPr>
          <w:rFonts w:ascii="Arial" w:eastAsia="Times New Roman" w:hAnsi="Arial" w:cs="Arial"/>
          <w:lang w:eastAsia="hr-HR"/>
        </w:rPr>
        <w:t>Službeni glasnik Općine Marija Gorica</w:t>
      </w:r>
      <w:r>
        <w:rPr>
          <w:rFonts w:ascii="Arial" w:eastAsia="Times New Roman" w:hAnsi="Arial" w:cs="Arial"/>
          <w:lang w:eastAsia="hr-HR"/>
        </w:rPr>
        <w:t>“</w:t>
      </w:r>
      <w:r w:rsidRPr="00747D0D">
        <w:rPr>
          <w:rFonts w:ascii="Arial" w:eastAsia="Times New Roman" w:hAnsi="Arial" w:cs="Arial"/>
          <w:lang w:eastAsia="hr-HR"/>
        </w:rPr>
        <w:t xml:space="preserve"> broj 194</w:t>
      </w:r>
      <w:r w:rsidRPr="00077D52">
        <w:rPr>
          <w:rFonts w:ascii="Arial" w:eastAsia="Times New Roman" w:hAnsi="Arial" w:cs="Arial"/>
          <w:lang w:eastAsia="hr-HR"/>
        </w:rPr>
        <w:t xml:space="preserve">) </w:t>
      </w:r>
      <w:r>
        <w:rPr>
          <w:rFonts w:ascii="Arial" w:eastAsia="Times New Roman" w:hAnsi="Arial" w:cs="Arial"/>
          <w:lang w:eastAsia="hr-HR"/>
        </w:rPr>
        <w:t>Općinsko vijeće Općine Marija Gorica</w:t>
      </w:r>
      <w:r w:rsidRPr="00077D52">
        <w:rPr>
          <w:rFonts w:ascii="Arial" w:eastAsia="Times New Roman" w:hAnsi="Arial" w:cs="Arial"/>
          <w:lang w:eastAsia="hr-HR"/>
        </w:rPr>
        <w:t xml:space="preserve"> na </w:t>
      </w:r>
      <w:r>
        <w:rPr>
          <w:rFonts w:ascii="Arial" w:eastAsia="Times New Roman" w:hAnsi="Arial" w:cs="Arial"/>
          <w:lang w:eastAsia="hr-HR"/>
        </w:rPr>
        <w:t>___ sjednici,</w:t>
      </w:r>
      <w:r w:rsidRPr="00077D52">
        <w:rPr>
          <w:rFonts w:ascii="Arial" w:eastAsia="Times New Roman" w:hAnsi="Arial" w:cs="Arial"/>
          <w:lang w:eastAsia="hr-HR"/>
        </w:rPr>
        <w:t xml:space="preserve"> održanoj ________ </w:t>
      </w:r>
      <w:r>
        <w:rPr>
          <w:rFonts w:ascii="Arial" w:eastAsia="Times New Roman" w:hAnsi="Arial" w:cs="Arial"/>
          <w:lang w:eastAsia="hr-HR"/>
        </w:rPr>
        <w:t xml:space="preserve">2019. </w:t>
      </w:r>
      <w:r w:rsidRPr="00077D52">
        <w:rPr>
          <w:rFonts w:ascii="Arial" w:eastAsia="Times New Roman" w:hAnsi="Arial" w:cs="Arial"/>
          <w:lang w:eastAsia="hr-HR"/>
        </w:rPr>
        <w:t>godine donijelo je </w:t>
      </w:r>
    </w:p>
    <w:p w:rsidR="000009DA" w:rsidRPr="00077D52" w:rsidRDefault="000009DA" w:rsidP="00D41D86">
      <w:pPr>
        <w:spacing w:before="100" w:beforeAutospacing="1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077D52">
        <w:rPr>
          <w:rFonts w:ascii="Arial" w:eastAsia="Times New Roman" w:hAnsi="Arial" w:cs="Arial"/>
          <w:b/>
          <w:lang w:eastAsia="hr-HR"/>
        </w:rPr>
        <w:t>ODLUKU</w:t>
      </w:r>
    </w:p>
    <w:p w:rsidR="000009DA" w:rsidRPr="00077D52" w:rsidRDefault="000009DA" w:rsidP="00D41D86">
      <w:pPr>
        <w:spacing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077D52">
        <w:rPr>
          <w:rFonts w:ascii="Arial" w:eastAsia="Times New Roman" w:hAnsi="Arial" w:cs="Arial"/>
          <w:b/>
          <w:lang w:eastAsia="hr-HR"/>
        </w:rPr>
        <w:t xml:space="preserve">o </w:t>
      </w:r>
      <w:r>
        <w:rPr>
          <w:rFonts w:ascii="Arial" w:eastAsia="Times New Roman" w:hAnsi="Arial" w:cs="Arial"/>
          <w:b/>
          <w:lang w:eastAsia="hr-HR"/>
        </w:rPr>
        <w:t>imenovanju članova Povjerenstva</w:t>
      </w:r>
      <w:r w:rsidRPr="00077D52">
        <w:rPr>
          <w:rFonts w:ascii="Arial" w:eastAsia="Times New Roman" w:hAnsi="Arial" w:cs="Arial"/>
          <w:b/>
          <w:lang w:eastAsia="hr-HR"/>
        </w:rPr>
        <w:t xml:space="preserve"> za zakup </w:t>
      </w:r>
      <w:r>
        <w:rPr>
          <w:rFonts w:ascii="Arial" w:eastAsia="Times New Roman" w:hAnsi="Arial" w:cs="Arial"/>
          <w:b/>
          <w:lang w:eastAsia="hr-HR"/>
        </w:rPr>
        <w:t>na poljoprivrednom zemljištu</w:t>
      </w:r>
      <w:r w:rsidRPr="00077D52">
        <w:rPr>
          <w:rFonts w:ascii="Arial" w:eastAsia="Times New Roman" w:hAnsi="Arial" w:cs="Arial"/>
          <w:b/>
          <w:lang w:eastAsia="hr-HR"/>
        </w:rPr>
        <w:t xml:space="preserve"> u vlasništvu </w:t>
      </w:r>
      <w:r>
        <w:rPr>
          <w:rFonts w:ascii="Arial" w:eastAsia="Times New Roman" w:hAnsi="Arial" w:cs="Arial"/>
          <w:b/>
          <w:lang w:eastAsia="hr-HR"/>
        </w:rPr>
        <w:t>države</w:t>
      </w:r>
    </w:p>
    <w:p w:rsidR="000009DA" w:rsidRPr="00077D52" w:rsidRDefault="000009DA" w:rsidP="000009DA">
      <w:pPr>
        <w:spacing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:rsidR="000009DA" w:rsidRDefault="000009DA" w:rsidP="000009DA">
      <w:pPr>
        <w:spacing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Članak 1</w:t>
      </w:r>
      <w:r w:rsidRPr="00077D52">
        <w:rPr>
          <w:rFonts w:ascii="Arial" w:eastAsia="Times New Roman" w:hAnsi="Arial" w:cs="Arial"/>
          <w:b/>
          <w:lang w:eastAsia="hr-HR"/>
        </w:rPr>
        <w:t>.</w:t>
      </w:r>
    </w:p>
    <w:p w:rsidR="000009DA" w:rsidRDefault="000009DA" w:rsidP="000009DA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ab/>
      </w:r>
      <w:r>
        <w:rPr>
          <w:rFonts w:ascii="Arial" w:eastAsia="Times New Roman" w:hAnsi="Arial" w:cs="Arial"/>
          <w:lang w:eastAsia="hr-HR"/>
        </w:rPr>
        <w:t>Ovom Odlukom imenuju se članovi Povjerenstva za zakup na poljoprivrednom zemljištu u vlasništvu države</w:t>
      </w:r>
      <w:r w:rsidR="00B6426B">
        <w:rPr>
          <w:rFonts w:ascii="Arial" w:eastAsia="Times New Roman" w:hAnsi="Arial" w:cs="Arial"/>
          <w:lang w:eastAsia="hr-HR"/>
        </w:rPr>
        <w:t xml:space="preserve"> (dalje u tekstu: Povjerenstvo)</w:t>
      </w:r>
      <w:r>
        <w:rPr>
          <w:rFonts w:ascii="Arial" w:eastAsia="Times New Roman" w:hAnsi="Arial" w:cs="Arial"/>
          <w:lang w:eastAsia="hr-HR"/>
        </w:rPr>
        <w:t>:</w:t>
      </w: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pStyle w:val="Odlomakpopisa"/>
        <w:numPr>
          <w:ilvl w:val="0"/>
          <w:numId w:val="1"/>
        </w:numPr>
        <w:spacing w:line="240" w:lineRule="auto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____________ (predstavnik pravne struke)</w:t>
      </w:r>
    </w:p>
    <w:p w:rsidR="000009DA" w:rsidRDefault="000009DA" w:rsidP="000009DA">
      <w:pPr>
        <w:pStyle w:val="Odlomakpopisa"/>
        <w:numPr>
          <w:ilvl w:val="0"/>
          <w:numId w:val="1"/>
        </w:numPr>
        <w:spacing w:line="240" w:lineRule="auto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____________ (predstavnik geodetske struke)</w:t>
      </w:r>
    </w:p>
    <w:p w:rsidR="000009DA" w:rsidRDefault="000009DA" w:rsidP="000009DA">
      <w:pPr>
        <w:pStyle w:val="Odlomakpopisa"/>
        <w:numPr>
          <w:ilvl w:val="0"/>
          <w:numId w:val="1"/>
        </w:numPr>
        <w:spacing w:line="240" w:lineRule="auto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____________ (predstavnik agronomske struke)</w:t>
      </w:r>
    </w:p>
    <w:p w:rsidR="000009DA" w:rsidRDefault="000009DA" w:rsidP="000009DA">
      <w:pPr>
        <w:pStyle w:val="Odlomakpopisa"/>
        <w:numPr>
          <w:ilvl w:val="0"/>
          <w:numId w:val="1"/>
        </w:numPr>
        <w:spacing w:line="240" w:lineRule="auto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____________ (predstavnik općinskog vijeća)</w:t>
      </w:r>
    </w:p>
    <w:p w:rsidR="000009DA" w:rsidRDefault="000009DA" w:rsidP="000009DA">
      <w:pPr>
        <w:pStyle w:val="Odlomakpopisa"/>
        <w:numPr>
          <w:ilvl w:val="0"/>
          <w:numId w:val="1"/>
        </w:numPr>
        <w:spacing w:line="240" w:lineRule="auto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____________ (predstavnik općinskog vijeća)</w:t>
      </w: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B6426B">
      <w:pPr>
        <w:spacing w:line="240" w:lineRule="auto"/>
        <w:jc w:val="center"/>
        <w:rPr>
          <w:rFonts w:ascii="Arial" w:eastAsia="Times New Roman" w:hAnsi="Arial" w:cs="Arial"/>
          <w:lang w:eastAsia="hr-HR"/>
        </w:rPr>
      </w:pPr>
      <w:r w:rsidRPr="00B6426B">
        <w:rPr>
          <w:rFonts w:ascii="Arial" w:eastAsia="Times New Roman" w:hAnsi="Arial" w:cs="Arial"/>
          <w:b/>
          <w:lang w:eastAsia="hr-HR"/>
        </w:rPr>
        <w:t>Članak 2</w:t>
      </w:r>
      <w:r>
        <w:rPr>
          <w:rFonts w:ascii="Arial" w:eastAsia="Times New Roman" w:hAnsi="Arial" w:cs="Arial"/>
          <w:lang w:eastAsia="hr-HR"/>
        </w:rPr>
        <w:t>.</w:t>
      </w:r>
    </w:p>
    <w:p w:rsidR="000009DA" w:rsidRDefault="000009DA" w:rsidP="00B6426B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Imenovani članovi Povjerenstva iz članka 1. ove Odluke ne mogu biti sudionici javnog natječaja za zakup </w:t>
      </w:r>
      <w:r w:rsidR="00D41D86">
        <w:rPr>
          <w:rFonts w:ascii="Arial" w:eastAsia="Times New Roman" w:hAnsi="Arial" w:cs="Arial"/>
          <w:lang w:eastAsia="hr-HR"/>
        </w:rPr>
        <w:t>poljoprivrednog zemljišta u vlasništvu Republike Hrvatske na području Općine Marija Gorica</w:t>
      </w:r>
      <w:r w:rsidR="00D41D86" w:rsidRPr="000F5B1C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lang w:eastAsia="hr-HR"/>
        </w:rPr>
        <w:t>koji je u nadležnosti rada Povjerenstva.</w:t>
      </w:r>
    </w:p>
    <w:p w:rsidR="000009DA" w:rsidRDefault="000009DA" w:rsidP="00B6426B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</w:p>
    <w:p w:rsidR="000009DA" w:rsidRDefault="000009DA" w:rsidP="00B6426B">
      <w:pPr>
        <w:spacing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B6426B">
        <w:rPr>
          <w:rFonts w:ascii="Arial" w:eastAsia="Times New Roman" w:hAnsi="Arial" w:cs="Arial"/>
          <w:b/>
          <w:lang w:eastAsia="hr-HR"/>
        </w:rPr>
        <w:t>Članak 3.</w:t>
      </w:r>
    </w:p>
    <w:p w:rsidR="00D41D86" w:rsidRDefault="00D41D86" w:rsidP="00D41D86">
      <w:pPr>
        <w:spacing w:line="240" w:lineRule="auto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Nadležnost rada Povjerenstva:</w:t>
      </w:r>
    </w:p>
    <w:p w:rsidR="00D41D86" w:rsidRDefault="00D41D86" w:rsidP="00D41D86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hr-HR"/>
        </w:rPr>
        <w:tab/>
        <w:t xml:space="preserve">- </w:t>
      </w:r>
      <w:r>
        <w:rPr>
          <w:rFonts w:ascii="Arial" w:hAnsi="Arial" w:cs="Arial"/>
        </w:rPr>
        <w:t>vršenje analize</w:t>
      </w:r>
      <w:r w:rsidRPr="000F5B1C">
        <w:rPr>
          <w:rFonts w:ascii="Arial" w:hAnsi="Arial" w:cs="Arial"/>
        </w:rPr>
        <w:t xml:space="preserve"> ponuda dostavljenih na javnom natječaju za zakup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lang w:eastAsia="hr-HR"/>
        </w:rPr>
        <w:t>poljoprivrednog zemljišta u vlasništvu Republike Hrvatske na području Općine Marija Gorica</w:t>
      </w:r>
      <w:r w:rsidRPr="000F5B1C">
        <w:rPr>
          <w:rFonts w:ascii="Arial" w:hAnsi="Arial" w:cs="Arial"/>
        </w:rPr>
        <w:t xml:space="preserve"> u roku do 60 dana o</w:t>
      </w:r>
      <w:r>
        <w:rPr>
          <w:rFonts w:ascii="Arial" w:hAnsi="Arial" w:cs="Arial"/>
        </w:rPr>
        <w:t>d isteka roka za dostavu ponuda</w:t>
      </w:r>
    </w:p>
    <w:p w:rsidR="000009DA" w:rsidRPr="00D41D86" w:rsidRDefault="00D41D86" w:rsidP="00D41D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>
        <w:rPr>
          <w:rFonts w:ascii="Arial" w:eastAsia="Times New Roman" w:hAnsi="Arial" w:cs="Arial"/>
          <w:lang w:eastAsia="hr-HR"/>
        </w:rPr>
        <w:t>podnošenje</w:t>
      </w:r>
      <w:r w:rsidR="00B6426B">
        <w:rPr>
          <w:rFonts w:ascii="Arial" w:eastAsia="Times New Roman" w:hAnsi="Arial" w:cs="Arial"/>
          <w:lang w:eastAsia="hr-HR"/>
        </w:rPr>
        <w:t xml:space="preserve"> Općinskom vijeću Općine Marija Gorica prijedlog Odluke o izboru najpovoljnije ponude za zakup na poljoprivrednom zemljištu u vlasništvu države na području Općine Marija Gorica</w:t>
      </w:r>
      <w:r>
        <w:rPr>
          <w:rFonts w:ascii="Arial" w:eastAsia="Times New Roman" w:hAnsi="Arial" w:cs="Arial"/>
          <w:lang w:eastAsia="hr-HR"/>
        </w:rPr>
        <w:t>.</w:t>
      </w:r>
      <w:r w:rsidR="00B6426B">
        <w:rPr>
          <w:rFonts w:ascii="Arial" w:eastAsia="Times New Roman" w:hAnsi="Arial" w:cs="Arial"/>
          <w:lang w:eastAsia="hr-HR"/>
        </w:rPr>
        <w:t xml:space="preserve"> </w:t>
      </w:r>
    </w:p>
    <w:p w:rsidR="00B6426B" w:rsidRDefault="00B6426B" w:rsidP="00B6426B">
      <w:pPr>
        <w:spacing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Članak 4.</w:t>
      </w:r>
    </w:p>
    <w:p w:rsidR="00D41D86" w:rsidRDefault="00D41D86" w:rsidP="00D41D86">
      <w:pPr>
        <w:jc w:val="both"/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 xml:space="preserve">Ova Odluka  stupa na snagu prvog dana od dana objave u Službenom glasniku Općine Marija Gorica. </w:t>
      </w:r>
    </w:p>
    <w:bookmarkEnd w:id="0"/>
    <w:p w:rsidR="00D41D86" w:rsidRDefault="00D41D86" w:rsidP="00D41D86">
      <w:pPr>
        <w:rPr>
          <w:rFonts w:ascii="Arial" w:hAnsi="Arial" w:cs="Arial"/>
        </w:rPr>
      </w:pPr>
    </w:p>
    <w:p w:rsidR="00D41D86" w:rsidRPr="009E5CAA" w:rsidRDefault="00D41D86" w:rsidP="00D41D86">
      <w:pPr>
        <w:spacing w:line="240" w:lineRule="auto"/>
        <w:ind w:right="-1347"/>
        <w:rPr>
          <w:rFonts w:ascii="Arial" w:eastAsia="Times New Roman" w:hAnsi="Arial" w:cs="Arial"/>
          <w:color w:val="000000"/>
          <w:lang w:eastAsia="hr-HR"/>
        </w:rPr>
      </w:pPr>
      <w:r w:rsidRPr="009E5CAA">
        <w:rPr>
          <w:rFonts w:ascii="Arial" w:eastAsia="Times New Roman" w:hAnsi="Arial" w:cs="Arial"/>
          <w:color w:val="000000"/>
          <w:lang w:eastAsia="hr-HR"/>
        </w:rPr>
        <w:t>KLASA:</w:t>
      </w:r>
    </w:p>
    <w:p w:rsidR="00D41D86" w:rsidRDefault="00D41D86" w:rsidP="00D41D86">
      <w:pPr>
        <w:spacing w:line="240" w:lineRule="auto"/>
        <w:ind w:right="-1347"/>
        <w:rPr>
          <w:rFonts w:ascii="Arial" w:eastAsia="Times New Roman" w:hAnsi="Arial" w:cs="Arial"/>
          <w:color w:val="000000"/>
          <w:lang w:eastAsia="hr-HR"/>
        </w:rPr>
      </w:pPr>
      <w:r w:rsidRPr="009E5CAA">
        <w:rPr>
          <w:rFonts w:ascii="Arial" w:eastAsia="Times New Roman" w:hAnsi="Arial" w:cs="Arial"/>
          <w:color w:val="000000"/>
          <w:lang w:eastAsia="hr-HR"/>
        </w:rPr>
        <w:t>URBROJ:</w:t>
      </w:r>
    </w:p>
    <w:p w:rsidR="00D41D86" w:rsidRPr="009E5CAA" w:rsidRDefault="00D41D86" w:rsidP="00D41D86">
      <w:pPr>
        <w:spacing w:line="240" w:lineRule="auto"/>
        <w:ind w:right="-1347"/>
        <w:rPr>
          <w:rFonts w:ascii="Arial" w:eastAsia="Times New Roman" w:hAnsi="Arial" w:cs="Arial"/>
          <w:color w:val="000000"/>
          <w:lang w:eastAsia="hr-HR"/>
        </w:rPr>
      </w:pPr>
      <w:r>
        <w:rPr>
          <w:rFonts w:ascii="Arial" w:eastAsia="Times New Roman" w:hAnsi="Arial" w:cs="Arial"/>
          <w:color w:val="000000"/>
          <w:lang w:eastAsia="hr-HR"/>
        </w:rPr>
        <w:t xml:space="preserve">Marija Gorica, </w:t>
      </w:r>
    </w:p>
    <w:p w:rsidR="00D41D86" w:rsidRDefault="00D41D86" w:rsidP="00D41D86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PREDSJEDNIK OPĆINSKOG VIJEĆA</w:t>
      </w:r>
    </w:p>
    <w:p w:rsidR="000009DA" w:rsidRPr="00D41D86" w:rsidRDefault="00D41D86" w:rsidP="00D41D86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Josip </w:t>
      </w:r>
      <w:proofErr w:type="spellStart"/>
      <w:r>
        <w:rPr>
          <w:rFonts w:ascii="Arial" w:hAnsi="Arial" w:cs="Arial"/>
        </w:rPr>
        <w:t>Žagmeštar</w:t>
      </w:r>
      <w:proofErr w:type="spellEnd"/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D41D86" w:rsidRDefault="00D41D86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Pr="000009DA" w:rsidRDefault="000009DA" w:rsidP="000009DA">
      <w:pPr>
        <w:spacing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0009DA">
        <w:rPr>
          <w:rFonts w:ascii="Arial" w:eastAsia="Times New Roman" w:hAnsi="Arial" w:cs="Arial"/>
          <w:b/>
          <w:lang w:eastAsia="hr-HR"/>
        </w:rPr>
        <w:t>OBRAZLOŽENJE</w:t>
      </w:r>
    </w:p>
    <w:p w:rsidR="000009DA" w:rsidRDefault="000009DA" w:rsidP="000009DA">
      <w:pPr>
        <w:spacing w:line="240" w:lineRule="auto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Članak 31. stavak</w:t>
      </w:r>
      <w:r>
        <w:rPr>
          <w:rFonts w:ascii="Arial" w:eastAsia="Times New Roman" w:hAnsi="Arial" w:cs="Arial"/>
          <w:lang w:eastAsia="hr-HR"/>
        </w:rPr>
        <w:t xml:space="preserve"> 13</w:t>
      </w:r>
      <w:r w:rsidRPr="00077D52">
        <w:rPr>
          <w:rFonts w:ascii="Arial" w:eastAsia="Times New Roman" w:hAnsi="Arial" w:cs="Arial"/>
          <w:lang w:eastAsia="hr-HR"/>
        </w:rPr>
        <w:t xml:space="preserve">. Zakona o poljoprivrednom zemljištu ("Narodne novine", broj </w:t>
      </w:r>
      <w:r>
        <w:rPr>
          <w:rFonts w:ascii="Arial" w:eastAsia="Times New Roman" w:hAnsi="Arial" w:cs="Arial"/>
          <w:lang w:eastAsia="hr-HR"/>
        </w:rPr>
        <w:t>20/</w:t>
      </w:r>
      <w:r w:rsidRPr="00077D52">
        <w:rPr>
          <w:rFonts w:ascii="Arial" w:eastAsia="Times New Roman" w:hAnsi="Arial" w:cs="Arial"/>
          <w:lang w:eastAsia="hr-HR"/>
        </w:rPr>
        <w:t>18 i 115/18</w:t>
      </w:r>
      <w:r w:rsidR="00B6426B">
        <w:rPr>
          <w:rFonts w:ascii="Arial" w:eastAsia="Times New Roman" w:hAnsi="Arial" w:cs="Arial"/>
          <w:lang w:eastAsia="hr-HR"/>
        </w:rPr>
        <w:t>, dalje u tekstu: Zakon</w:t>
      </w:r>
      <w:r>
        <w:rPr>
          <w:rFonts w:ascii="Arial" w:eastAsia="Times New Roman" w:hAnsi="Arial" w:cs="Arial"/>
          <w:lang w:eastAsia="hr-HR"/>
        </w:rPr>
        <w:t>)</w:t>
      </w:r>
      <w:r>
        <w:rPr>
          <w:rFonts w:ascii="Arial" w:eastAsia="Times New Roman" w:hAnsi="Arial" w:cs="Arial"/>
          <w:lang w:eastAsia="hr-HR"/>
        </w:rPr>
        <w:t xml:space="preserve"> propisuje da Povjerenstvo za zakup na poljoprivrednom zemljištu u vlasništvu države imenuje predstavničko tijelo jedinice lokalne samouprave, a čini ga pet članova: po jedan predstavnik pravne, geodetske i agronomske struke te dva predstavnika općinskog vijeća na čijem se području zemljište nalazi.</w:t>
      </w:r>
    </w:p>
    <w:p w:rsidR="00B6426B" w:rsidRDefault="00B6426B" w:rsidP="000009DA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</w:p>
    <w:p w:rsidR="000009DA" w:rsidRDefault="000009DA" w:rsidP="000009DA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Članak 31. stavak 12. Zakona propisuje da Odluku o izboru najpovoljnije ponude za zakup donosi općinsko vijeće na prijedlog Povjerenstva za zakup</w:t>
      </w:r>
      <w:r w:rsidR="00B6426B">
        <w:rPr>
          <w:rFonts w:ascii="Arial" w:eastAsia="Times New Roman" w:hAnsi="Arial" w:cs="Arial"/>
          <w:lang w:eastAsia="hr-HR"/>
        </w:rPr>
        <w:t>.</w:t>
      </w:r>
    </w:p>
    <w:p w:rsidR="00B6426B" w:rsidRDefault="00B6426B" w:rsidP="000009DA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</w:p>
    <w:p w:rsidR="00B6426B" w:rsidRPr="000009DA" w:rsidRDefault="00B6426B" w:rsidP="000009DA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Članak 31. stavak 14. Zakona propisuje da članovi Povjerenstva kao i članovi njihovih obiteljskih poljoprivrednih gospodarstava ne mogu biti sudionici javnog natječaja za zakup koji je u nadležnosti rada tog Povjerenstva.</w:t>
      </w:r>
    </w:p>
    <w:p w:rsidR="00B6774B" w:rsidRPr="000009DA" w:rsidRDefault="00B6774B" w:rsidP="000009DA"/>
    <w:sectPr w:rsidR="00B6774B" w:rsidRPr="000009DA" w:rsidSect="00D41D86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31EAA"/>
    <w:multiLevelType w:val="hybridMultilevel"/>
    <w:tmpl w:val="096CC3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C87"/>
    <w:rsid w:val="000009DA"/>
    <w:rsid w:val="006A0C87"/>
    <w:rsid w:val="00B6426B"/>
    <w:rsid w:val="00B6774B"/>
    <w:rsid w:val="00D4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A90CA"/>
  <w15:chartTrackingRefBased/>
  <w15:docId w15:val="{887FDF66-4049-44D6-AA81-1F56366A3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00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2</cp:revision>
  <dcterms:created xsi:type="dcterms:W3CDTF">2019-10-25T06:03:00Z</dcterms:created>
  <dcterms:modified xsi:type="dcterms:W3CDTF">2019-10-25T06:33:00Z</dcterms:modified>
</cp:coreProperties>
</file>